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2" w:lineRule="auto"/>
        <w:ind w:left="295" w:right="1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52" w:lineRule="auto"/>
        <w:ind w:left="295" w:right="14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Modelo do Currículo para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140" w:firstLine="29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O(a) candidato(a) deve apresentar o Currículo seguindo este modelo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ind w:right="140"/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315"/>
        <w:tblGridChange w:id="0">
          <w:tblGrid>
            <w:gridCol w:w="2205"/>
            <w:gridCol w:w="63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0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ind w:right="140"/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1.1 - Curso de Graduação (Nível Superior)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"/>
        <w:gridCol w:w="1244"/>
        <w:gridCol w:w="2208"/>
        <w:gridCol w:w="1130"/>
        <w:gridCol w:w="1425"/>
        <w:gridCol w:w="1485"/>
        <w:tblGridChange w:id="0">
          <w:tblGrid>
            <w:gridCol w:w="1002"/>
            <w:gridCol w:w="1244"/>
            <w:gridCol w:w="2208"/>
            <w:gridCol w:w="1130"/>
            <w:gridCol w:w="1425"/>
            <w:gridCol w:w="1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Curso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24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1.2 – Curso de mestrado (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Strictu Sensu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)</w:t>
      </w:r>
    </w:p>
    <w:tbl>
      <w:tblPr>
        <w:tblStyle w:val="Table3"/>
        <w:tblW w:w="82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"/>
        <w:gridCol w:w="1244"/>
        <w:gridCol w:w="2208"/>
        <w:gridCol w:w="1214"/>
        <w:gridCol w:w="1130"/>
        <w:gridCol w:w="1425"/>
        <w:tblGridChange w:id="0">
          <w:tblGrid>
            <w:gridCol w:w="1002"/>
            <w:gridCol w:w="1244"/>
            <w:gridCol w:w="2208"/>
            <w:gridCol w:w="1214"/>
            <w:gridCol w:w="1130"/>
            <w:gridCol w:w="14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Curso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Concentração (Se aplicável)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3E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1.3 - Cursos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Latu Sensu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de especialização ou aperfeiçoamento na área de ciências exatas e tecnologia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"/>
        <w:gridCol w:w="1244"/>
        <w:gridCol w:w="2208"/>
        <w:gridCol w:w="1130"/>
        <w:gridCol w:w="1425"/>
        <w:gridCol w:w="1485"/>
        <w:tblGridChange w:id="0">
          <w:tblGrid>
            <w:gridCol w:w="1002"/>
            <w:gridCol w:w="1244"/>
            <w:gridCol w:w="2208"/>
            <w:gridCol w:w="1130"/>
            <w:gridCol w:w="1425"/>
            <w:gridCol w:w="1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59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2.1 - Iniciação científica na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área de engenharia ou ciências exatas.</w:t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Orientador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Agência financiadora da bolsa. Indicar se for voluntário*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IC voluntária somente serão contabilizadas com comprovação oficial da instituição. Não serão aceitas declarações do orientador com comprovante. </w:t>
      </w:r>
    </w:p>
    <w:p w:rsidR="00000000" w:rsidDel="00000000" w:rsidP="00000000" w:rsidRDefault="00000000" w:rsidRPr="00000000" w14:paraId="00000074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2.2 - Monitoria de disciplina de graduação na área de engenharia ou ciências exatas</w:t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0"/>
        <w:gridCol w:w="1297"/>
        <w:gridCol w:w="2085"/>
        <w:gridCol w:w="1483"/>
        <w:gridCol w:w="1304"/>
        <w:gridCol w:w="1445"/>
        <w:tblGridChange w:id="0">
          <w:tblGrid>
            <w:gridCol w:w="880"/>
            <w:gridCol w:w="1297"/>
            <w:gridCol w:w="2085"/>
            <w:gridCol w:w="1483"/>
            <w:gridCol w:w="1304"/>
            <w:gridCol w:w="1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7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 Disciplina 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Instituição / Curso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Prof. Responsável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8E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2.3 - Estágio curricular de graduação (estágio obrigatório), pertinente à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Engenharia, de Ciência e Engenharia de Materiais ou na área de Exatas e de Tecnologia.</w:t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A9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2.4- Estágio não curricular de graduação (estágio não obrigatório)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pertinente à área de Engenharia, de Ciência e Engenharia de Materiais ou na área de Exatas e de Tecnologia.</w:t>
      </w:r>
    </w:p>
    <w:p w:rsidR="00000000" w:rsidDel="00000000" w:rsidP="00000000" w:rsidRDefault="00000000" w:rsidRPr="00000000" w14:paraId="000000AA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  <w:highlight w:val="yellow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2.5 - Atuação profissional em empresas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pertinentes à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área de Engenharia, Pesquisa e Desenvolvimento ou de Ciência e Engenharia de Materiais, na área de Exatas e de Tecnologia.</w:t>
      </w: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DE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2.6 - Atuação profissional em instituições de ensino fundamental, médio ou superior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pertinentes à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 de ensino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(Disciplinas, curso, etc)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F8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2.7 - Estágio de pesquisa no exterior (fora do país da instituição de ensino de origem)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pertinente à área de Ciência e Engenharia de Materiais, Ciências Exatas ou Engenharia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 de ensino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(Disciplinas, curso, etc)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12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3.1 - Publicações de artigos em periódicos de cunho técnico-científico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2"/>
        <w:tblW w:w="996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0"/>
        <w:gridCol w:w="1204"/>
        <w:gridCol w:w="1203"/>
        <w:gridCol w:w="1893"/>
        <w:gridCol w:w="950"/>
        <w:gridCol w:w="1209"/>
        <w:gridCol w:w="1332"/>
        <w:gridCol w:w="1332"/>
        <w:tblGridChange w:id="0">
          <w:tblGrid>
            <w:gridCol w:w="840"/>
            <w:gridCol w:w="1204"/>
            <w:gridCol w:w="1203"/>
            <w:gridCol w:w="1893"/>
            <w:gridCol w:w="950"/>
            <w:gridCol w:w="1209"/>
            <w:gridCol w:w="1332"/>
            <w:gridCol w:w="1332"/>
          </w:tblGrid>
        </w:tblGridChange>
      </w:tblGrid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qlxt7ep3e7s6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Autores</w:t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</w:t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Periódico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11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Páginas</w:t>
            </w:r>
          </w:p>
        </w:tc>
        <w:tc>
          <w:tcPr/>
          <w:p w:rsidR="00000000" w:rsidDel="00000000" w:rsidP="00000000" w:rsidRDefault="00000000" w:rsidRPr="00000000" w14:paraId="0000011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</w:t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34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4.1 Autoria de Livros de cunho técnico-científico na área de Ciência e Engenharia de Materiais, Ciências Exatas ou Engenharia.</w:t>
      </w:r>
    </w:p>
    <w:tbl>
      <w:tblPr>
        <w:tblStyle w:val="Table13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3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ISBN</w:t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páginas</w:t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 (se houver)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52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4.2 – Autoria de Capítulo de livros de cunho técnico-científico na área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4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ISBN</w:t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das páginas</w:t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 (se houver)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0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71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5.1 - Publicações de trabalhos completos em Anais de congressos nacionais de cunho técnico- científico na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</w:p>
    <w:tbl>
      <w:tblPr>
        <w:tblStyle w:val="Table15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87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5.2 - Publicações de trabalhos completos em Proceedings de congressos internacionais de cunho técnico-científico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</w:p>
    <w:tbl>
      <w:tblPr>
        <w:tblStyle w:val="Table16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8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Evento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9D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6.1 - Apresentação de trabalhos em Congressos de iniciação científica na área de Ciência e Engenharia de Materiais, Ciências Exatas ou Engenharia.</w:t>
      </w:r>
    </w:p>
    <w:tbl>
      <w:tblPr>
        <w:tblStyle w:val="Table17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9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2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B3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6.2 - Apresentação de trabalhos em Congressos nacionais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8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B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C9">
      <w:pPr>
        <w:widowControl w:val="1"/>
        <w:spacing w:after="240" w:lineRule="auto"/>
        <w:ind w:right="140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6.3 - Apresentação de trabalhos em Congressos internacionais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9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C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widowControl w:val="1"/>
        <w:spacing w:after="240" w:lineRule="auto"/>
        <w:ind w:right="1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DF">
      <w:pPr>
        <w:spacing w:before="125" w:lineRule="auto"/>
        <w:ind w:left="113" w:right="140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7.1 – Patentes na área de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. Comprovante: documento que evidencie o registro da Patente.</w:t>
      </w:r>
    </w:p>
    <w:tbl>
      <w:tblPr>
        <w:tblStyle w:val="Table20"/>
        <w:tblW w:w="85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2355"/>
        <w:gridCol w:w="1695"/>
        <w:tblGridChange w:id="0">
          <w:tblGrid>
            <w:gridCol w:w="960"/>
            <w:gridCol w:w="1380"/>
            <w:gridCol w:w="2160"/>
            <w:gridCol w:w="2355"/>
            <w:gridCol w:w="1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E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Patente</w:t>
            </w:r>
          </w:p>
        </w:tc>
        <w:tc>
          <w:tcPr/>
          <w:p w:rsidR="00000000" w:rsidDel="00000000" w:rsidP="00000000" w:rsidRDefault="00000000" w:rsidRPr="00000000" w14:paraId="000001E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do Registro INPI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do depósito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6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EB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D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0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widowControl w:val="1"/>
              <w:spacing w:after="240" w:lineRule="auto"/>
              <w:ind w:right="1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4">
      <w:pPr>
        <w:ind w:right="1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D5D39"/>
    <w:pPr>
      <w:widowControl w:val="0"/>
      <w:spacing w:after="0" w:line="240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5D5D39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OK8phL7RLbTcIAcLu7Mi8Dg+JQ==">CgMxLjAyDmgucWx4dDdlcDNlN3M2OAByITE0WnFFVWRnZ0lTRW5oSm5URFpFZnY2YUNUT1JEcFc0cg==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2023-04-03T11:55:00Z</dcterms:created>
  <dc:creator>Valeria</dc:creator>
</cp:coreProperties>
</file>