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F5" w:rsidRDefault="00816433">
      <w:pPr>
        <w:spacing w:before="52"/>
        <w:ind w:left="295"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D56EF5" w:rsidRDefault="00816433">
      <w:pPr>
        <w:spacing w:before="52"/>
        <w:ind w:left="295"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Modelo do Currículo - PIPD</w:t>
      </w:r>
    </w:p>
    <w:p w:rsidR="00D56EF5" w:rsidRDefault="00D56EF5">
      <w:pPr>
        <w:widowControl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D56EF5" w:rsidRDefault="00816433">
      <w:pPr>
        <w:widowControl/>
        <w:ind w:right="-1117" w:firstLine="295"/>
        <w:jc w:val="both"/>
      </w:pPr>
      <w:proofErr w:type="gramStart"/>
      <w:r>
        <w:t>O(</w:t>
      </w:r>
      <w:proofErr w:type="gramEnd"/>
      <w:r>
        <w:t xml:space="preserve">a) candidato(a) deve apresentar o Currículo seguindo este modelo no formulário de inscrição. Todas as informações solicitadas nos itens abaixo são necessárias para pontuação do Currículo. Ressalta-se a necessidade de inserir os comprovantes referentes a </w:t>
      </w:r>
      <w:r>
        <w:t>cada um dos itens indicados abaixo no campo adequado do formulário de inscrição. Apenas os itens com devida comprovação serão considerados na pontuação.</w:t>
      </w:r>
    </w:p>
    <w:p w:rsidR="00D56EF5" w:rsidRPr="0060223B" w:rsidRDefault="0060223B" w:rsidP="0060223B">
      <w:pPr>
        <w:widowControl/>
        <w:ind w:right="-1117" w:firstLine="295"/>
        <w:jc w:val="both"/>
      </w:pPr>
      <w:r>
        <w:t>Para o cálculo de IPC serão consideradas apenas as produções científicas entre 2019 e 2024, devidamente indicadas no Currículo apresentado conforme modelo do Anexo I, com envio dos respectivos documentos comprobatórios.</w:t>
      </w:r>
    </w:p>
    <w:p w:rsidR="00D56EF5" w:rsidRDefault="00D56EF5">
      <w:pPr>
        <w:widowControl/>
        <w:ind w:right="140"/>
        <w:rPr>
          <w:b/>
          <w:highlight w:val="green"/>
        </w:rPr>
      </w:pPr>
    </w:p>
    <w:tbl>
      <w:tblPr>
        <w:tblStyle w:val="a"/>
        <w:tblW w:w="994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05"/>
        <w:gridCol w:w="7740"/>
      </w:tblGrid>
      <w:tr w:rsidR="00D56EF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EF5" w:rsidRDefault="0081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EF5" w:rsidRDefault="00D56E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6EF5" w:rsidRDefault="00D56EF5">
      <w:pPr>
        <w:widowControl/>
        <w:ind w:right="140"/>
        <w:rPr>
          <w:b/>
          <w:highlight w:val="green"/>
        </w:rPr>
      </w:pP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1.1 - PA1 - Número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artigos publicados em periódicos classificados como nível A1 no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Qualis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>;</w:t>
      </w:r>
    </w:p>
    <w:tbl>
      <w:tblPr>
        <w:tblStyle w:val="a0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0"/>
        <w:gridCol w:w="1204"/>
        <w:gridCol w:w="1203"/>
        <w:gridCol w:w="1893"/>
        <w:gridCol w:w="950"/>
        <w:gridCol w:w="1209"/>
        <w:gridCol w:w="1332"/>
        <w:gridCol w:w="1332"/>
      </w:tblGrid>
      <w:tr w:rsidR="00D56EF5">
        <w:trPr>
          <w:trHeight w:val="556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0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20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189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  <w:tc>
          <w:tcPr>
            <w:tcW w:w="95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09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</w:t>
            </w: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sz w:val="16"/>
          <w:szCs w:val="16"/>
        </w:rPr>
        <w:t>1.2 - PA2 - Número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artigos publicados em periódicos classificados como nível A2 no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Qualis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>;</w:t>
      </w:r>
    </w:p>
    <w:tbl>
      <w:tblPr>
        <w:tblStyle w:val="a1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0"/>
        <w:gridCol w:w="1204"/>
        <w:gridCol w:w="1203"/>
        <w:gridCol w:w="1893"/>
        <w:gridCol w:w="950"/>
        <w:gridCol w:w="1209"/>
        <w:gridCol w:w="1332"/>
        <w:gridCol w:w="1332"/>
      </w:tblGrid>
      <w:tr w:rsidR="00D56EF5">
        <w:trPr>
          <w:trHeight w:val="556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0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20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189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  <w:tc>
          <w:tcPr>
            <w:tcW w:w="95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09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</w:t>
            </w: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sz w:val="16"/>
          <w:szCs w:val="16"/>
        </w:rPr>
        <w:t>1.3 - PA3 - Número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artigos publicados em periódicos classificados como nível A3 no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Qualis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>;</w:t>
      </w:r>
    </w:p>
    <w:tbl>
      <w:tblPr>
        <w:tblStyle w:val="a2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0"/>
        <w:gridCol w:w="1204"/>
        <w:gridCol w:w="1203"/>
        <w:gridCol w:w="1893"/>
        <w:gridCol w:w="950"/>
        <w:gridCol w:w="1209"/>
        <w:gridCol w:w="1332"/>
        <w:gridCol w:w="1332"/>
      </w:tblGrid>
      <w:tr w:rsidR="00D56EF5">
        <w:trPr>
          <w:trHeight w:val="556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0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20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189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  <w:tc>
          <w:tcPr>
            <w:tcW w:w="95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09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</w:t>
            </w: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sz w:val="16"/>
          <w:szCs w:val="16"/>
        </w:rPr>
        <w:t>1.4 - PA4 - Número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artigos publicados em periódicos classificados como nível A4 no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Qualis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>;</w:t>
      </w:r>
    </w:p>
    <w:tbl>
      <w:tblPr>
        <w:tblStyle w:val="a3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0"/>
        <w:gridCol w:w="1204"/>
        <w:gridCol w:w="1203"/>
        <w:gridCol w:w="1893"/>
        <w:gridCol w:w="950"/>
        <w:gridCol w:w="1209"/>
        <w:gridCol w:w="1332"/>
        <w:gridCol w:w="1332"/>
      </w:tblGrid>
      <w:tr w:rsidR="00D56EF5">
        <w:trPr>
          <w:trHeight w:val="556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0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20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189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  <w:tc>
          <w:tcPr>
            <w:tcW w:w="95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09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</w:t>
            </w: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sz w:val="16"/>
          <w:szCs w:val="16"/>
        </w:rPr>
        <w:t>1.5 - PB1 - Número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artigos publicados em periódicos classificados como nível B1 no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Qualis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>;</w:t>
      </w:r>
    </w:p>
    <w:tbl>
      <w:tblPr>
        <w:tblStyle w:val="a4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0"/>
        <w:gridCol w:w="1204"/>
        <w:gridCol w:w="1203"/>
        <w:gridCol w:w="1893"/>
        <w:gridCol w:w="950"/>
        <w:gridCol w:w="1209"/>
        <w:gridCol w:w="1332"/>
        <w:gridCol w:w="1332"/>
      </w:tblGrid>
      <w:tr w:rsidR="00D56EF5">
        <w:trPr>
          <w:trHeight w:val="556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0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20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189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  <w:tc>
          <w:tcPr>
            <w:tcW w:w="95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09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  <w:tc>
          <w:tcPr>
            <w:tcW w:w="1332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</w:t>
            </w: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rPr>
          <w:trHeight w:val="535"/>
        </w:trPr>
        <w:tc>
          <w:tcPr>
            <w:tcW w:w="84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2.1 - </w:t>
      </w:r>
      <w:proofErr w:type="spellStart"/>
      <w:proofErr w:type="gramStart"/>
      <w:r>
        <w:rPr>
          <w:rFonts w:ascii="Verdana" w:eastAsia="Verdana" w:hAnsi="Verdana" w:cs="Verdana"/>
          <w:b/>
          <w:sz w:val="16"/>
          <w:szCs w:val="16"/>
        </w:rPr>
        <w:t>AnaisI</w:t>
      </w:r>
      <w:proofErr w:type="spellEnd"/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- Número de artigos completos publicados em anais de congressos internacionais;</w:t>
      </w:r>
    </w:p>
    <w:tbl>
      <w:tblPr>
        <w:tblStyle w:val="a5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2565"/>
        <w:gridCol w:w="1620"/>
        <w:gridCol w:w="1065"/>
        <w:gridCol w:w="3750"/>
      </w:tblGrid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565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162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65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75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2.2 - </w:t>
      </w:r>
      <w:proofErr w:type="spellStart"/>
      <w:proofErr w:type="gramStart"/>
      <w:r>
        <w:rPr>
          <w:rFonts w:ascii="Verdana" w:eastAsia="Verdana" w:hAnsi="Verdana" w:cs="Verdana"/>
          <w:b/>
          <w:sz w:val="16"/>
          <w:szCs w:val="16"/>
        </w:rPr>
        <w:t>AnaisN</w:t>
      </w:r>
      <w:proofErr w:type="spellEnd"/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- Número de artigos completos publicados em anais de congressos nacionais;</w:t>
      </w:r>
    </w:p>
    <w:tbl>
      <w:tblPr>
        <w:tblStyle w:val="a6"/>
        <w:tblW w:w="9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2490"/>
        <w:gridCol w:w="1665"/>
        <w:gridCol w:w="1125"/>
        <w:gridCol w:w="3675"/>
      </w:tblGrid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9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1665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125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675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3.1 LI - Número de livros internacionais publicados;</w:t>
      </w:r>
    </w:p>
    <w:tbl>
      <w:tblPr>
        <w:tblStyle w:val="a7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152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3.2 LN - Número de livros nacionais publicados;</w:t>
      </w:r>
    </w:p>
    <w:tbl>
      <w:tblPr>
        <w:tblStyle w:val="a8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152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4.1 – CLI - Capítulos de livros internacionais publicados; </w:t>
      </w:r>
    </w:p>
    <w:tbl>
      <w:tblPr>
        <w:tblStyle w:val="a9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das páginas</w:t>
            </w:r>
          </w:p>
        </w:tc>
        <w:tc>
          <w:tcPr>
            <w:tcW w:w="152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widowControl/>
        <w:spacing w:after="240"/>
        <w:ind w:right="-1117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4.2 – CLN - Capítulos de livros nacionais publicados; </w:t>
      </w:r>
    </w:p>
    <w:tbl>
      <w:tblPr>
        <w:tblStyle w:val="aa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das páginas</w:t>
            </w:r>
          </w:p>
        </w:tc>
        <w:tc>
          <w:tcPr>
            <w:tcW w:w="1524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spacing w:before="125"/>
        <w:ind w:right="-111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 xml:space="preserve">5.1 – </w:t>
      </w:r>
      <w:proofErr w:type="spellStart"/>
      <w:proofErr w:type="gramStart"/>
      <w:r>
        <w:rPr>
          <w:rFonts w:ascii="Verdana" w:eastAsia="Verdana" w:hAnsi="Verdana" w:cs="Verdana"/>
          <w:b/>
          <w:sz w:val="16"/>
          <w:szCs w:val="16"/>
        </w:rPr>
        <w:t>DPatI</w:t>
      </w:r>
      <w:proofErr w:type="spellEnd"/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- Número de Depósitos de patentes internacionais depositadas;</w:t>
      </w:r>
    </w:p>
    <w:p w:rsidR="00D56EF5" w:rsidRDefault="00D56EF5">
      <w:pPr>
        <w:spacing w:before="125"/>
        <w:ind w:left="113" w:right="140"/>
        <w:rPr>
          <w:rFonts w:ascii="Verdana" w:eastAsia="Verdana" w:hAnsi="Verdana" w:cs="Verdana"/>
          <w:sz w:val="16"/>
          <w:szCs w:val="16"/>
        </w:rPr>
      </w:pPr>
    </w:p>
    <w:tbl>
      <w:tblPr>
        <w:tblStyle w:val="ab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1380"/>
        <w:gridCol w:w="2160"/>
        <w:gridCol w:w="2355"/>
        <w:gridCol w:w="3090"/>
      </w:tblGrid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Patente</w:t>
            </w:r>
          </w:p>
        </w:tc>
        <w:tc>
          <w:tcPr>
            <w:tcW w:w="2355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do Registro INPI</w:t>
            </w:r>
          </w:p>
        </w:tc>
        <w:tc>
          <w:tcPr>
            <w:tcW w:w="309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do depósito</w:t>
            </w: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816433">
      <w:pPr>
        <w:spacing w:before="125"/>
        <w:ind w:right="-111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5.2 – </w:t>
      </w:r>
      <w:proofErr w:type="spellStart"/>
      <w:proofErr w:type="gramStart"/>
      <w:r>
        <w:rPr>
          <w:rFonts w:ascii="Verdana" w:eastAsia="Verdana" w:hAnsi="Verdana" w:cs="Verdana"/>
          <w:b/>
          <w:sz w:val="16"/>
          <w:szCs w:val="16"/>
        </w:rPr>
        <w:t>DPatN</w:t>
      </w:r>
      <w:proofErr w:type="spellEnd"/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- Número de Depósitos de patentes nacionais depositadas;</w:t>
      </w:r>
    </w:p>
    <w:p w:rsidR="00D56EF5" w:rsidRDefault="00D56EF5">
      <w:pPr>
        <w:spacing w:before="125"/>
        <w:ind w:left="113" w:right="140"/>
        <w:rPr>
          <w:rFonts w:ascii="Verdana" w:eastAsia="Verdana" w:hAnsi="Verdana" w:cs="Verdana"/>
          <w:sz w:val="16"/>
          <w:szCs w:val="16"/>
        </w:rPr>
      </w:pPr>
    </w:p>
    <w:tbl>
      <w:tblPr>
        <w:tblStyle w:val="ac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1380"/>
        <w:gridCol w:w="2160"/>
        <w:gridCol w:w="2355"/>
        <w:gridCol w:w="3000"/>
      </w:tblGrid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Patente</w:t>
            </w:r>
          </w:p>
        </w:tc>
        <w:tc>
          <w:tcPr>
            <w:tcW w:w="2355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do Registro INPI</w:t>
            </w:r>
          </w:p>
        </w:tc>
        <w:tc>
          <w:tcPr>
            <w:tcW w:w="300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do depósito</w:t>
            </w: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EF5">
        <w:tc>
          <w:tcPr>
            <w:tcW w:w="960" w:type="dxa"/>
          </w:tcPr>
          <w:p w:rsidR="00D56EF5" w:rsidRDefault="00816433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56EF5" w:rsidRDefault="00D56EF5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EF5" w:rsidRDefault="00816433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D56EF5" w:rsidRDefault="00D56EF5"/>
    <w:sectPr w:rsidR="00D56EF5" w:rsidSect="00D56EF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56EF5"/>
    <w:rsid w:val="0060223B"/>
    <w:rsid w:val="00816433"/>
    <w:rsid w:val="00D5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39"/>
  </w:style>
  <w:style w:type="paragraph" w:styleId="Ttulo1">
    <w:name w:val="heading 1"/>
    <w:basedOn w:val="normal0"/>
    <w:next w:val="normal0"/>
    <w:rsid w:val="00D56E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56E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56E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56E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56EF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56E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56EF5"/>
  </w:style>
  <w:style w:type="table" w:customStyle="1" w:styleId="TableNormal">
    <w:name w:val="Table Normal"/>
    <w:rsid w:val="00D56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56EF5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5D5D39"/>
    <w:rPr>
      <w:color w:val="0563C1" w:themeColor="hyperlink"/>
      <w:u w:val="single"/>
    </w:rPr>
  </w:style>
  <w:style w:type="paragraph" w:styleId="Subttulo">
    <w:name w:val="Subtitle"/>
    <w:basedOn w:val="Normal"/>
    <w:next w:val="Normal"/>
    <w:rsid w:val="00D56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D56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22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Tvn4kC/uhryMoD7REn1PTHVWA==">CgMxLjAaHwoBMBIaChgICVIUChJ0YWJsZS42YXNodDlsOHAwdjUaHwoBMRIaChgICVIUChJ0YWJsZS5zaTA1aXRrbmgwemoaHwoBMhIaChgICVIUChJ0YWJsZS5remQ2bDZlazZhdHgaHwoBMxIaChgICVIUChJ0YWJsZS50bzM4NWU2eGg3ZGwyCGguZ2pkZ3hzMghoLmdqZGd4czIIaC5namRneHMyCGguZ2pkZ3hzMghoLmdqZGd4czgAciExd2Mzajg3akJWRHFjek95bE13eUNGbEJUNzY1Z3BtY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3</cp:revision>
  <dcterms:created xsi:type="dcterms:W3CDTF">2023-04-03T11:55:00Z</dcterms:created>
  <dcterms:modified xsi:type="dcterms:W3CDTF">2024-11-01T19:30:00Z</dcterms:modified>
</cp:coreProperties>
</file>